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1C" w:rsidRPr="00DD4800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4800">
        <w:rPr>
          <w:rFonts w:ascii="Arial" w:hAnsi="Arial" w:cs="Arial"/>
          <w:b/>
          <w:sz w:val="24"/>
          <w:szCs w:val="24"/>
          <w:u w:val="single"/>
        </w:rPr>
        <w:t>Lancashire Health and Wellbeing Board</w:t>
      </w:r>
    </w:p>
    <w:p w:rsidR="00EC561C" w:rsidRPr="00B8756E" w:rsidRDefault="00EC561C" w:rsidP="00EC561C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Forward Planner</w:t>
      </w:r>
    </w:p>
    <w:tbl>
      <w:tblPr>
        <w:tblStyle w:val="TableGrid"/>
        <w:tblW w:w="15441" w:type="dxa"/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6341"/>
        <w:gridCol w:w="3860"/>
      </w:tblGrid>
      <w:tr w:rsidR="00EC561C" w:rsidRPr="00DD4800" w:rsidTr="003522F0">
        <w:trPr>
          <w:trHeight w:val="548"/>
          <w:tblHeader/>
        </w:trPr>
        <w:tc>
          <w:tcPr>
            <w:tcW w:w="2122" w:type="dxa"/>
            <w:shd w:val="clear" w:color="auto" w:fill="A6A6A6" w:themeFill="background1" w:themeFillShade="A6"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Date of Meeting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341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860" w:type="dxa"/>
            <w:shd w:val="clear" w:color="auto" w:fill="A6A6A6" w:themeFill="background1" w:themeFillShade="A6"/>
            <w:noWrap/>
            <w:hideMark/>
          </w:tcPr>
          <w:p w:rsidR="00EC561C" w:rsidRPr="00DD4800" w:rsidRDefault="00EC561C" w:rsidP="003522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800">
              <w:rPr>
                <w:rFonts w:ascii="Arial" w:hAnsi="Arial" w:cs="Arial"/>
                <w:b/>
                <w:bCs/>
                <w:sz w:val="24"/>
                <w:szCs w:val="24"/>
              </w:rPr>
              <w:t>Owner</w:t>
            </w:r>
          </w:p>
        </w:tc>
      </w:tr>
      <w:tr w:rsidR="006B0347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2019</w:t>
            </w:r>
          </w:p>
        </w:tc>
        <w:tc>
          <w:tcPr>
            <w:tcW w:w="3118" w:type="dxa"/>
            <w:shd w:val="clear" w:color="auto" w:fill="auto"/>
          </w:tcPr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Better Care Fund Progress</w:t>
            </w:r>
          </w:p>
        </w:tc>
        <w:tc>
          <w:tcPr>
            <w:tcW w:w="6341" w:type="dxa"/>
            <w:shd w:val="clear" w:color="auto" w:fill="auto"/>
            <w:noWrap/>
          </w:tcPr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detailed report on the Better Care Fund and integration once reviews were complete and full planning frameworks and guidance were available.</w:t>
            </w:r>
          </w:p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</w:p>
          <w:p w:rsidR="006B0347" w:rsidRPr="00AC1C33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report on the propositions from the joint session held with Lancashire, Blackburn with Darwen, Blackpool, Cumbria and care providers.</w:t>
            </w:r>
          </w:p>
        </w:tc>
        <w:tc>
          <w:tcPr>
            <w:tcW w:w="3860" w:type="dxa"/>
            <w:shd w:val="clear" w:color="auto" w:fill="auto"/>
            <w:noWrap/>
          </w:tcPr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Paul Robinson</w:t>
            </w:r>
          </w:p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</w:p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</w:p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</w:p>
          <w:p w:rsidR="006B0347" w:rsidRDefault="006B0347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Louise Taylor</w:t>
            </w:r>
            <w:bookmarkStart w:id="0" w:name="_GoBack"/>
            <w:bookmarkEnd w:id="0"/>
          </w:p>
        </w:tc>
      </w:tr>
      <w:tr w:rsidR="00AC1C33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AC1C33" w:rsidRDefault="00AC1C33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May 2019 </w:t>
            </w:r>
          </w:p>
          <w:p w:rsidR="00AC1C33" w:rsidRDefault="00AC1C33" w:rsidP="00914FC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AC1C33" w:rsidRDefault="00AC1C33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Annual Joint Strategic Needs Assessment Project</w:t>
            </w:r>
          </w:p>
        </w:tc>
        <w:tc>
          <w:tcPr>
            <w:tcW w:w="6341" w:type="dxa"/>
            <w:shd w:val="clear" w:color="auto" w:fill="auto"/>
            <w:noWrap/>
          </w:tcPr>
          <w:p w:rsidR="00AC1C33" w:rsidRPr="00AC1C33" w:rsidRDefault="00AC1C33" w:rsidP="00914FC0">
            <w:pPr>
              <w:rPr>
                <w:rFonts w:ascii="Arial" w:hAnsi="Arial" w:cs="Arial"/>
                <w:color w:val="1F497D"/>
                <w:sz w:val="24"/>
              </w:rPr>
            </w:pPr>
            <w:r w:rsidRPr="00AC1C33">
              <w:rPr>
                <w:rFonts w:ascii="Arial" w:hAnsi="Arial" w:cs="Arial"/>
                <w:sz w:val="24"/>
              </w:rPr>
              <w:t>To receive the findings of the two Joint Strategic Needs Assessments from 2018/19 and request that the Board approve them for publication.</w:t>
            </w:r>
          </w:p>
        </w:tc>
        <w:tc>
          <w:tcPr>
            <w:tcW w:w="3860" w:type="dxa"/>
            <w:shd w:val="clear" w:color="auto" w:fill="auto"/>
            <w:noWrap/>
          </w:tcPr>
          <w:p w:rsidR="00AC1C33" w:rsidRDefault="00AC1C33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Gemma Jones</w:t>
            </w:r>
          </w:p>
        </w:tc>
      </w:tr>
      <w:tr w:rsidR="00DC595B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DC595B" w:rsidRDefault="00DC595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2019</w:t>
            </w:r>
          </w:p>
        </w:tc>
        <w:tc>
          <w:tcPr>
            <w:tcW w:w="3118" w:type="dxa"/>
            <w:shd w:val="clear" w:color="auto" w:fill="auto"/>
          </w:tcPr>
          <w:p w:rsidR="00DC595B" w:rsidRDefault="00DC595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Clinical Commissioning Groups (CCGs) Annual Report 2017/18</w:t>
            </w:r>
          </w:p>
        </w:tc>
        <w:tc>
          <w:tcPr>
            <w:tcW w:w="6341" w:type="dxa"/>
            <w:shd w:val="clear" w:color="auto" w:fill="auto"/>
            <w:noWrap/>
          </w:tcPr>
          <w:p w:rsidR="00DC595B" w:rsidRDefault="00DC595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position statements from all Clinical Commissioning Groups (CCGs)</w:t>
            </w:r>
          </w:p>
        </w:tc>
        <w:tc>
          <w:tcPr>
            <w:tcW w:w="3860" w:type="dxa"/>
            <w:shd w:val="clear" w:color="auto" w:fill="auto"/>
            <w:noWrap/>
          </w:tcPr>
          <w:p w:rsidR="00DC595B" w:rsidRDefault="00DC595B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914FC0" w:rsidRPr="00DD4800" w:rsidTr="003522F0">
        <w:trPr>
          <w:trHeight w:val="285"/>
        </w:trPr>
        <w:tc>
          <w:tcPr>
            <w:tcW w:w="2122" w:type="dxa"/>
            <w:shd w:val="clear" w:color="auto" w:fill="auto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May 2019</w:t>
            </w:r>
          </w:p>
        </w:tc>
        <w:tc>
          <w:tcPr>
            <w:tcW w:w="3118" w:type="dxa"/>
            <w:shd w:val="clear" w:color="auto" w:fill="auto"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Residential and Nursing Home Markets</w:t>
            </w:r>
          </w:p>
        </w:tc>
        <w:tc>
          <w:tcPr>
            <w:tcW w:w="6341" w:type="dxa"/>
            <w:shd w:val="clear" w:color="auto" w:fill="auto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report on the capacity, quality and challenges.</w:t>
            </w:r>
          </w:p>
        </w:tc>
        <w:tc>
          <w:tcPr>
            <w:tcW w:w="3860" w:type="dxa"/>
            <w:shd w:val="clear" w:color="auto" w:fill="auto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Lisa Slack</w:t>
            </w:r>
          </w:p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Louise Taylor</w:t>
            </w:r>
          </w:p>
        </w:tc>
      </w:tr>
      <w:tr w:rsidR="00914FC0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Sharing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develop a data sharing agreement between Primary Care/Hospitals/Local Authorities for planning purposes.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Pr="004B2A4B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 Sakthi Karunanithi</w:t>
            </w:r>
          </w:p>
        </w:tc>
      </w:tr>
      <w:tr w:rsidR="00914FC0" w:rsidRPr="00DD4800" w:rsidTr="00D6691D">
        <w:trPr>
          <w:trHeight w:val="28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tabs>
                <w:tab w:val="right" w:pos="190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July 2019</w:t>
            </w:r>
            <w:r>
              <w:rPr>
                <w:rFonts w:ascii="Arial" w:hAnsi="Arial" w:cs="Arial"/>
                <w:sz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Digital Health Board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the strategy.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Amanda Thornton</w:t>
            </w:r>
          </w:p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Declan Hadley</w:t>
            </w:r>
          </w:p>
        </w:tc>
      </w:tr>
      <w:tr w:rsidR="00914FC0" w:rsidRPr="00BF31C4" w:rsidTr="00F03977">
        <w:trPr>
          <w:trHeight w:val="285"/>
        </w:trPr>
        <w:tc>
          <w:tcPr>
            <w:tcW w:w="2122" w:type="dxa"/>
            <w:noWrap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3118" w:type="dxa"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Central Lancashire Integrated Care Partnership Development and Future of Acute Services</w:t>
            </w:r>
          </w:p>
        </w:tc>
        <w:tc>
          <w:tcPr>
            <w:tcW w:w="6341" w:type="dxa"/>
            <w:noWrap/>
          </w:tcPr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>To provide an update on the future of acute services in the Central Lancashire area detailing the case for change, process and next steps.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BF31C4">
              <w:rPr>
                <w:rFonts w:ascii="Arial" w:hAnsi="Arial" w:cs="Arial"/>
                <w:sz w:val="24"/>
                <w:szCs w:val="24"/>
              </w:rPr>
              <w:t xml:space="preserve">Dr Gerry </w:t>
            </w:r>
            <w:proofErr w:type="spellStart"/>
            <w:r w:rsidRPr="00BF31C4">
              <w:rPr>
                <w:rFonts w:ascii="Arial" w:hAnsi="Arial" w:cs="Arial"/>
                <w:sz w:val="24"/>
                <w:szCs w:val="24"/>
              </w:rPr>
              <w:t>Skailes</w:t>
            </w:r>
            <w:proofErr w:type="spellEnd"/>
          </w:p>
          <w:p w:rsidR="00914FC0" w:rsidRPr="00BF31C4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James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Transforming Care – In Patient Provision</w:t>
            </w:r>
          </w:p>
        </w:tc>
        <w:tc>
          <w:tcPr>
            <w:tcW w:w="6341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 receive a further update in relation to life expectancy and health and wellbeing outcomes for people with learning and disabilities and their carers.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Rachel </w:t>
            </w:r>
            <w:proofErr w:type="spellStart"/>
            <w:r>
              <w:rPr>
                <w:rFonts w:ascii="Arial" w:hAnsi="Arial" w:cs="Arial"/>
                <w:sz w:val="24"/>
              </w:rPr>
              <w:t>Snow-Miller</w:t>
            </w:r>
            <w:proofErr w:type="spellEnd"/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2019</w:t>
            </w:r>
          </w:p>
        </w:tc>
        <w:tc>
          <w:tcPr>
            <w:tcW w:w="3118" w:type="dxa"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VCFS Strategy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receive the VCFS Strategy.</w:t>
            </w:r>
          </w:p>
        </w:tc>
        <w:tc>
          <w:tcPr>
            <w:tcW w:w="3860" w:type="dxa"/>
            <w:noWrap/>
          </w:tcPr>
          <w:p w:rsidR="00914FC0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Johnstone</w:t>
            </w:r>
          </w:p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TBC</w:t>
            </w:r>
          </w:p>
        </w:tc>
        <w:tc>
          <w:tcPr>
            <w:tcW w:w="3118" w:type="dxa"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Review Morecambe Bay Plan: Improv</w:t>
            </w:r>
            <w:r>
              <w:rPr>
                <w:rFonts w:ascii="Arial" w:hAnsi="Arial" w:cs="Arial"/>
                <w:sz w:val="24"/>
                <w:szCs w:val="24"/>
              </w:rPr>
              <w:t>ing Health, Care and Wellbeing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  <w:tr w:rsidR="00914FC0" w:rsidRPr="00C118A8" w:rsidTr="00F03977">
        <w:trPr>
          <w:trHeight w:val="285"/>
        </w:trPr>
        <w:tc>
          <w:tcPr>
            <w:tcW w:w="2122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3118" w:type="dxa"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 xml:space="preserve">Review Fylde Coast Plan: Improving Health, Care and Wellbeing </w:t>
            </w:r>
          </w:p>
        </w:tc>
        <w:tc>
          <w:tcPr>
            <w:tcW w:w="6341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 w:rsidRPr="00C118A8">
              <w:rPr>
                <w:rFonts w:ascii="Arial" w:hAnsi="Arial" w:cs="Arial"/>
                <w:sz w:val="24"/>
                <w:szCs w:val="24"/>
              </w:rPr>
              <w:t>To receive an update about the Integrated Care Partnership plan</w:t>
            </w:r>
          </w:p>
        </w:tc>
        <w:tc>
          <w:tcPr>
            <w:tcW w:w="3860" w:type="dxa"/>
            <w:noWrap/>
          </w:tcPr>
          <w:p w:rsidR="00914FC0" w:rsidRPr="00C118A8" w:rsidRDefault="00914FC0" w:rsidP="00914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</w:tr>
    </w:tbl>
    <w:p w:rsidR="00087890" w:rsidRDefault="00087890" w:rsidP="00AC1C33">
      <w:pPr>
        <w:spacing w:after="0" w:line="360" w:lineRule="auto"/>
        <w:contextualSpacing/>
      </w:pPr>
    </w:p>
    <w:sectPr w:rsidR="00087890" w:rsidSect="008B0DB7">
      <w:pgSz w:w="16838" w:h="11906" w:orient="landscape"/>
      <w:pgMar w:top="851" w:right="53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5DE7"/>
    <w:multiLevelType w:val="hybridMultilevel"/>
    <w:tmpl w:val="5B1A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46C"/>
    <w:multiLevelType w:val="hybridMultilevel"/>
    <w:tmpl w:val="940A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94F"/>
    <w:multiLevelType w:val="hybridMultilevel"/>
    <w:tmpl w:val="5EA0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6D1E"/>
    <w:multiLevelType w:val="hybridMultilevel"/>
    <w:tmpl w:val="CF5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68BC"/>
    <w:multiLevelType w:val="hybridMultilevel"/>
    <w:tmpl w:val="0E08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10710"/>
    <w:multiLevelType w:val="hybridMultilevel"/>
    <w:tmpl w:val="21C84F16"/>
    <w:lvl w:ilvl="0" w:tplc="FFFFFFFF">
      <w:start w:val="1"/>
      <w:numFmt w:val="lowerRoman"/>
      <w:lvlText w:val="%1)"/>
      <w:lvlJc w:val="left"/>
      <w:pPr>
        <w:ind w:left="2160" w:hanging="720"/>
      </w:p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>
      <w:start w:val="1"/>
      <w:numFmt w:val="lowerLetter"/>
      <w:lvlText w:val="%5."/>
      <w:lvlJc w:val="left"/>
      <w:pPr>
        <w:ind w:left="4680" w:hanging="360"/>
      </w:pPr>
    </w:lvl>
    <w:lvl w:ilvl="5" w:tplc="FFFFFFFF">
      <w:start w:val="1"/>
      <w:numFmt w:val="lowerRoman"/>
      <w:lvlText w:val="%6."/>
      <w:lvlJc w:val="right"/>
      <w:pPr>
        <w:ind w:left="5400" w:hanging="180"/>
      </w:pPr>
    </w:lvl>
    <w:lvl w:ilvl="6" w:tplc="FFFFFFFF">
      <w:start w:val="1"/>
      <w:numFmt w:val="decimal"/>
      <w:lvlText w:val="%7."/>
      <w:lvlJc w:val="left"/>
      <w:pPr>
        <w:ind w:left="6120" w:hanging="360"/>
      </w:pPr>
    </w:lvl>
    <w:lvl w:ilvl="7" w:tplc="FFFFFFFF">
      <w:start w:val="1"/>
      <w:numFmt w:val="lowerLetter"/>
      <w:lvlText w:val="%8."/>
      <w:lvlJc w:val="left"/>
      <w:pPr>
        <w:ind w:left="6840" w:hanging="360"/>
      </w:pPr>
    </w:lvl>
    <w:lvl w:ilvl="8" w:tplc="FFFFFFFF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410714"/>
    <w:multiLevelType w:val="hybridMultilevel"/>
    <w:tmpl w:val="8C52ACA4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41071A"/>
    <w:multiLevelType w:val="hybridMultilevel"/>
    <w:tmpl w:val="DDDC0460"/>
    <w:lvl w:ilvl="0" w:tplc="FFFFFFFF">
      <w:start w:val="1"/>
      <w:numFmt w:val="lowerRoman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B7"/>
    <w:rsid w:val="00037F8A"/>
    <w:rsid w:val="00087890"/>
    <w:rsid w:val="0009158E"/>
    <w:rsid w:val="00216121"/>
    <w:rsid w:val="00216502"/>
    <w:rsid w:val="003015EA"/>
    <w:rsid w:val="003039EE"/>
    <w:rsid w:val="003377A8"/>
    <w:rsid w:val="003B583C"/>
    <w:rsid w:val="003C5BC5"/>
    <w:rsid w:val="003E3C81"/>
    <w:rsid w:val="003E42D8"/>
    <w:rsid w:val="00427AD4"/>
    <w:rsid w:val="004505FE"/>
    <w:rsid w:val="004A13F7"/>
    <w:rsid w:val="004A2579"/>
    <w:rsid w:val="004C5321"/>
    <w:rsid w:val="005129FB"/>
    <w:rsid w:val="005764EB"/>
    <w:rsid w:val="005F4FE4"/>
    <w:rsid w:val="006820B5"/>
    <w:rsid w:val="006B0347"/>
    <w:rsid w:val="007678BC"/>
    <w:rsid w:val="007811BF"/>
    <w:rsid w:val="0078428C"/>
    <w:rsid w:val="007B3F46"/>
    <w:rsid w:val="007C2820"/>
    <w:rsid w:val="007F2EAB"/>
    <w:rsid w:val="008039BC"/>
    <w:rsid w:val="008141A3"/>
    <w:rsid w:val="008663CD"/>
    <w:rsid w:val="008B0DB7"/>
    <w:rsid w:val="008E6DE5"/>
    <w:rsid w:val="0090539E"/>
    <w:rsid w:val="0090604A"/>
    <w:rsid w:val="00914FC0"/>
    <w:rsid w:val="00954687"/>
    <w:rsid w:val="00954C9E"/>
    <w:rsid w:val="009626D2"/>
    <w:rsid w:val="009F18EE"/>
    <w:rsid w:val="00A60E5A"/>
    <w:rsid w:val="00A935EE"/>
    <w:rsid w:val="00AB1A73"/>
    <w:rsid w:val="00AC1C33"/>
    <w:rsid w:val="00B3041A"/>
    <w:rsid w:val="00B4120A"/>
    <w:rsid w:val="00B556B2"/>
    <w:rsid w:val="00B90F51"/>
    <w:rsid w:val="00BF31C4"/>
    <w:rsid w:val="00BF4306"/>
    <w:rsid w:val="00BF67F4"/>
    <w:rsid w:val="00C118A8"/>
    <w:rsid w:val="00C157E2"/>
    <w:rsid w:val="00C2163C"/>
    <w:rsid w:val="00C8461D"/>
    <w:rsid w:val="00C858DF"/>
    <w:rsid w:val="00CB0B24"/>
    <w:rsid w:val="00CE3717"/>
    <w:rsid w:val="00D62E8D"/>
    <w:rsid w:val="00D64DC8"/>
    <w:rsid w:val="00D70D28"/>
    <w:rsid w:val="00DA6F10"/>
    <w:rsid w:val="00DB4719"/>
    <w:rsid w:val="00DC595B"/>
    <w:rsid w:val="00DD3567"/>
    <w:rsid w:val="00E01513"/>
    <w:rsid w:val="00E66926"/>
    <w:rsid w:val="00E76F2C"/>
    <w:rsid w:val="00E80EA9"/>
    <w:rsid w:val="00EC561C"/>
    <w:rsid w:val="00F03977"/>
    <w:rsid w:val="00F25E95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1F648-36C8-47D2-8333-147AD608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DB7"/>
  </w:style>
  <w:style w:type="table" w:styleId="TableGrid">
    <w:name w:val="Table Grid"/>
    <w:basedOn w:val="TableNormal"/>
    <w:uiPriority w:val="39"/>
    <w:rsid w:val="008B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42D8"/>
    <w:pPr>
      <w:ind w:left="720"/>
      <w:contextualSpacing/>
    </w:pPr>
  </w:style>
  <w:style w:type="character" w:styleId="CommentReference">
    <w:name w:val="annotation reference"/>
    <w:rsid w:val="003015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15EA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15EA"/>
    <w:rPr>
      <w:rFonts w:ascii="Arial" w:eastAsia="Times New Roman" w:hAnsi="Arial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Pickens, Tracy</dc:creator>
  <cp:keywords/>
  <dc:description/>
  <cp:lastModifiedBy>Gorton, Sam</cp:lastModifiedBy>
  <cp:revision>6</cp:revision>
  <cp:lastPrinted>2018-10-09T13:57:00Z</cp:lastPrinted>
  <dcterms:created xsi:type="dcterms:W3CDTF">2019-02-20T11:18:00Z</dcterms:created>
  <dcterms:modified xsi:type="dcterms:W3CDTF">2019-03-05T13:37:00Z</dcterms:modified>
</cp:coreProperties>
</file>